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2ACF9" w14:textId="6DA98DC1" w:rsidR="006C5815" w:rsidRDefault="006C5815" w:rsidP="006C5815">
      <w:pPr>
        <w:pStyle w:val="StandardWW"/>
        <w:spacing w:before="240"/>
        <w:jc w:val="center"/>
        <w:rPr>
          <w:rFonts w:ascii="Times New Roman" w:hAnsi="Times New Roman" w:cs="Times New Roman"/>
          <w:b/>
          <w:bCs/>
          <w:sz w:val="32"/>
          <w:szCs w:val="32"/>
          <w:lang w:val="ru-BY"/>
        </w:rPr>
      </w:pPr>
      <w:r w:rsidRPr="006C5815">
        <w:rPr>
          <w:rFonts w:ascii="Times New Roman" w:hAnsi="Times New Roman" w:cs="Times New Roman"/>
          <w:b/>
          <w:bCs/>
          <w:sz w:val="32"/>
          <w:szCs w:val="32"/>
          <w:lang w:val="ru-BY"/>
        </w:rPr>
        <w:t>Билет в будущее</w:t>
      </w:r>
    </w:p>
    <w:p w14:paraId="217B9C11" w14:textId="77777777" w:rsidR="006C5815" w:rsidRPr="006C5815" w:rsidRDefault="006C5815" w:rsidP="006C5815">
      <w:pPr>
        <w:pStyle w:val="StandardWW"/>
        <w:spacing w:before="240"/>
        <w:jc w:val="center"/>
        <w:rPr>
          <w:rFonts w:ascii="Times New Roman" w:hAnsi="Times New Roman" w:cs="Times New Roman"/>
          <w:b/>
          <w:bCs/>
          <w:sz w:val="32"/>
          <w:szCs w:val="32"/>
          <w:lang w:val="ru-BY"/>
        </w:rPr>
      </w:pPr>
    </w:p>
    <w:p w14:paraId="7C8B1256" w14:textId="7DA6831D" w:rsidR="006C5815" w:rsidRPr="006C5815" w:rsidRDefault="006C5815" w:rsidP="006C5815">
      <w:pPr>
        <w:pStyle w:val="StandardWW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  <w:lang w:val="ru-BY"/>
        </w:rPr>
      </w:pPr>
      <w:r w:rsidRPr="006C5815">
        <w:rPr>
          <w:rFonts w:ascii="Times New Roman" w:hAnsi="Times New Roman" w:cs="Times New Roman"/>
          <w:sz w:val="28"/>
          <w:szCs w:val="28"/>
          <w:lang w:val="ru-BY"/>
        </w:rPr>
        <w:t>Профориентационный проект, направленный на раскрытие талантов и осознанный выбор карьеры</w:t>
      </w:r>
      <w:r>
        <w:rPr>
          <w:rFonts w:ascii="Times New Roman" w:hAnsi="Times New Roman" w:cs="Times New Roman"/>
          <w:sz w:val="28"/>
          <w:szCs w:val="28"/>
          <w:lang w:val="ru-BY"/>
        </w:rPr>
        <w:t>.</w:t>
      </w:r>
    </w:p>
    <w:p w14:paraId="54ACF3CE" w14:textId="7DE2B01C" w:rsidR="00797C79" w:rsidRDefault="0080610D" w:rsidP="006C5815">
      <w:pPr>
        <w:pStyle w:val="StandardWW"/>
        <w:spacing w:before="24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Определение с будущей профессией — это важный и ответственный шаг в жизни каждого подростка. В современном мире, где выбор профессий огромен и порой сложно сориентироваться, необходимо уделить внимание интересам, талантам и личным целям ребенка. Как родителям и педагогам помочь детям найти свою «призвание»? Какие шаги предпринять, чтобы сделать этот процесс более осознанным и менее тревожным?</w:t>
      </w:r>
    </w:p>
    <w:p w14:paraId="0A120A2B" w14:textId="77777777" w:rsidR="002B7102" w:rsidRDefault="0080610D" w:rsidP="006C5815">
      <w:pPr>
        <w:pStyle w:val="StandardWW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Хорошим помощником </w:t>
      </w:r>
      <w:r w:rsidR="002B7102">
        <w:rPr>
          <w:rFonts w:ascii="Times New Roman" w:hAnsi="Times New Roman" w:cs="Times New Roman"/>
          <w:sz w:val="28"/>
          <w:szCs w:val="28"/>
        </w:rPr>
        <w:t>становится</w:t>
      </w:r>
      <w:r>
        <w:rPr>
          <w:rFonts w:ascii="Times New Roman" w:hAnsi="Times New Roman" w:cs="Times New Roman"/>
          <w:sz w:val="28"/>
          <w:szCs w:val="28"/>
        </w:rPr>
        <w:t xml:space="preserve"> федеральный проект профориентации «Билет в будущее». Он позволяет школьникам посещать работодателей и общаться с профессионалами. Когда видишь все своими глазами, проще понять, твое или нет. А заодно можно узнать из первых рук, как попадают в профессию, какие есть траектории внутри нее, возможности роста. </w:t>
      </w:r>
    </w:p>
    <w:p w14:paraId="711CCF69" w14:textId="77777777" w:rsidR="00797C79" w:rsidRDefault="0080610D" w:rsidP="006C5815">
      <w:pPr>
        <w:pStyle w:val="StandardWW"/>
        <w:spacing w:before="24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Федеральный проект «Билет в будущее» запустили в 2018 году в рамках федерального проекта «Успех каждого ребенка» национального проекта «Образование».</w:t>
      </w:r>
    </w:p>
    <w:p w14:paraId="794DED65" w14:textId="77777777" w:rsidR="00797C79" w:rsidRDefault="0080610D" w:rsidP="006C5815">
      <w:pPr>
        <w:pStyle w:val="StandardWW"/>
        <w:spacing w:before="24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Цель — сформировать у учащихся средней и старшей школы навыки по осознанному выбору будущей профессии.  Проект «Билет в будущее» направлен на профессиональную ориентацию учеников 6–11-х классов.</w:t>
      </w:r>
    </w:p>
    <w:p w14:paraId="3D993E71" w14:textId="77777777" w:rsidR="00797C79" w:rsidRDefault="0080610D" w:rsidP="006C5815">
      <w:pPr>
        <w:pStyle w:val="StandardWW"/>
        <w:spacing w:before="24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В 2019 году к проекту присоединилась Ростовская область.</w:t>
      </w:r>
    </w:p>
    <w:p w14:paraId="3AFD4D8B" w14:textId="77777777" w:rsidR="00797C79" w:rsidRDefault="0080610D" w:rsidP="006C5815">
      <w:pPr>
        <w:pStyle w:val="StandardWW"/>
        <w:spacing w:before="24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в Ростовской области продолжается реализация единой модели профориентации - «Билет в будущее», которая нацелена на помощь школьникам в выборе профессионального пути. Проект предоставляет учащимся возможность получить практические навыки и познакомиться с различными профессиями через профдиагностики, профмероприятия и занятия «Россия-мои горизонты».</w:t>
      </w:r>
    </w:p>
    <w:p w14:paraId="229494D4" w14:textId="6F857698" w:rsidR="00797C79" w:rsidRDefault="0080610D" w:rsidP="006C5815">
      <w:pPr>
        <w:pStyle w:val="StandardWW"/>
        <w:spacing w:before="240"/>
        <w:ind w:firstLine="709"/>
        <w:jc w:val="both"/>
        <w:rPr>
          <w:rFonts w:hint="eastAsia"/>
        </w:rPr>
      </w:pPr>
      <w:r w:rsidRPr="005C7C03">
        <w:rPr>
          <w:rFonts w:ascii="Times New Roman" w:hAnsi="Times New Roman" w:cs="Times New Roman"/>
          <w:sz w:val="28"/>
          <w:szCs w:val="28"/>
        </w:rPr>
        <w:t xml:space="preserve">В 2024-2025 учебном году </w:t>
      </w:r>
      <w:r w:rsidRPr="006006DB">
        <w:rPr>
          <w:rFonts w:ascii="Times New Roman" w:hAnsi="Times New Roman" w:cs="Times New Roman"/>
          <w:sz w:val="28"/>
          <w:szCs w:val="28"/>
        </w:rPr>
        <w:t xml:space="preserve">в  </w:t>
      </w:r>
      <w:r w:rsidR="005C7C03" w:rsidRPr="006006DB">
        <w:rPr>
          <w:rFonts w:ascii="Times New Roman" w:hAnsi="Times New Roman" w:cs="Times New Roman"/>
          <w:sz w:val="28"/>
          <w:szCs w:val="28"/>
        </w:rPr>
        <w:t>МБОУ “Лицей №56”</w:t>
      </w:r>
      <w:r w:rsidRPr="006006DB">
        <w:rPr>
          <w:rFonts w:ascii="Times New Roman" w:hAnsi="Times New Roman" w:cs="Times New Roman"/>
          <w:sz w:val="28"/>
          <w:szCs w:val="28"/>
        </w:rPr>
        <w:t xml:space="preserve"> принимают участие </w:t>
      </w:r>
      <w:r w:rsidR="005C7C03" w:rsidRPr="006006DB">
        <w:rPr>
          <w:rFonts w:ascii="Times New Roman" w:hAnsi="Times New Roman" w:cs="Times New Roman"/>
          <w:sz w:val="28"/>
          <w:szCs w:val="28"/>
        </w:rPr>
        <w:t>16</w:t>
      </w:r>
      <w:r w:rsidR="004C44C5" w:rsidRPr="006006DB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Pr="006006DB">
        <w:rPr>
          <w:rFonts w:ascii="Times New Roman" w:hAnsi="Times New Roman" w:cs="Times New Roman"/>
          <w:sz w:val="28"/>
          <w:szCs w:val="28"/>
        </w:rPr>
        <w:t xml:space="preserve">, </w:t>
      </w:r>
      <w:r w:rsidR="005C7C03" w:rsidRPr="006006DB">
        <w:rPr>
          <w:rFonts w:ascii="Times New Roman" w:hAnsi="Times New Roman" w:cs="Times New Roman"/>
          <w:sz w:val="28"/>
          <w:szCs w:val="28"/>
        </w:rPr>
        <w:t>4</w:t>
      </w:r>
      <w:r w:rsidR="004C44C5" w:rsidRPr="006006DB">
        <w:rPr>
          <w:rFonts w:ascii="Times New Roman" w:hAnsi="Times New Roman" w:cs="Times New Roman"/>
          <w:sz w:val="28"/>
          <w:szCs w:val="28"/>
        </w:rPr>
        <w:t>69</w:t>
      </w:r>
      <w:r w:rsidR="005C7C03" w:rsidRPr="006006DB">
        <w:rPr>
          <w:rFonts w:ascii="Times New Roman" w:hAnsi="Times New Roman" w:cs="Times New Roman"/>
          <w:sz w:val="28"/>
          <w:szCs w:val="28"/>
        </w:rPr>
        <w:t xml:space="preserve"> </w:t>
      </w:r>
      <w:r w:rsidR="004C44C5" w:rsidRPr="006006DB">
        <w:rPr>
          <w:rFonts w:ascii="Times New Roman" w:hAnsi="Times New Roman" w:cs="Times New Roman"/>
          <w:sz w:val="28"/>
          <w:szCs w:val="28"/>
        </w:rPr>
        <w:t>лицеистов</w:t>
      </w:r>
      <w:r w:rsidRPr="006006DB">
        <w:rPr>
          <w:rFonts w:ascii="Times New Roman" w:hAnsi="Times New Roman" w:cs="Times New Roman"/>
          <w:sz w:val="28"/>
          <w:szCs w:val="28"/>
        </w:rPr>
        <w:t xml:space="preserve">. «Билет в будущее» также включает в себя использование цифровых платформ, где ребята могут проходить диагностики на определение склонностей и интересов, а также изучать информацию о профессиях. Уже </w:t>
      </w:r>
      <w:r w:rsidR="005C7C03" w:rsidRPr="006006DB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4C44C5" w:rsidRPr="006006DB">
        <w:rPr>
          <w:rFonts w:ascii="Times New Roman" w:hAnsi="Times New Roman" w:cs="Times New Roman"/>
          <w:sz w:val="28"/>
          <w:szCs w:val="28"/>
        </w:rPr>
        <w:t>2</w:t>
      </w:r>
      <w:r w:rsidR="005C7C03" w:rsidRPr="006006DB">
        <w:rPr>
          <w:rFonts w:ascii="Times New Roman" w:hAnsi="Times New Roman" w:cs="Times New Roman"/>
          <w:sz w:val="28"/>
          <w:szCs w:val="28"/>
        </w:rPr>
        <w:t>00</w:t>
      </w:r>
      <w:r w:rsidRPr="006006DB">
        <w:rPr>
          <w:rFonts w:ascii="Times New Roman" w:hAnsi="Times New Roman" w:cs="Times New Roman"/>
          <w:sz w:val="28"/>
          <w:szCs w:val="28"/>
        </w:rPr>
        <w:t xml:space="preserve"> учеников прошли основные профдиагностики: «мои интересы» и «мои ориентиры».</w:t>
      </w:r>
    </w:p>
    <w:p w14:paraId="391E5FDC" w14:textId="17B70267" w:rsidR="00797C79" w:rsidRDefault="0080610D" w:rsidP="006C5815">
      <w:pPr>
        <w:pStyle w:val="StandardWW"/>
        <w:spacing w:before="24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Наш </w:t>
      </w:r>
      <w:r w:rsidR="005C7C03" w:rsidRPr="006006DB">
        <w:rPr>
          <w:rFonts w:ascii="Times New Roman" w:hAnsi="Times New Roman" w:cs="Times New Roman"/>
          <w:sz w:val="28"/>
          <w:szCs w:val="28"/>
        </w:rPr>
        <w:t>лицей</w:t>
      </w:r>
      <w:r>
        <w:rPr>
          <w:rFonts w:ascii="Times New Roman" w:hAnsi="Times New Roman" w:cs="Times New Roman"/>
          <w:sz w:val="28"/>
          <w:szCs w:val="28"/>
        </w:rPr>
        <w:t xml:space="preserve"> активно сотруднича</w:t>
      </w:r>
      <w:r w:rsidR="002B710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 с предприятиями и организациями, чтобы создать для детей реальные условия для осознания своих интересов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талантов. Уже </w:t>
      </w:r>
      <w:r w:rsidR="005C7C03" w:rsidRPr="006006DB">
        <w:rPr>
          <w:rFonts w:ascii="Times New Roman" w:hAnsi="Times New Roman" w:cs="Times New Roman"/>
          <w:sz w:val="28"/>
          <w:szCs w:val="28"/>
        </w:rPr>
        <w:t xml:space="preserve">более  </w:t>
      </w:r>
      <w:r w:rsidR="004C44C5" w:rsidRPr="006006DB">
        <w:rPr>
          <w:rFonts w:ascii="Times New Roman" w:hAnsi="Times New Roman" w:cs="Times New Roman"/>
          <w:sz w:val="28"/>
          <w:szCs w:val="28"/>
        </w:rPr>
        <w:t>300</w:t>
      </w:r>
      <w:r w:rsidR="005C7C03" w:rsidRPr="006006DB">
        <w:rPr>
          <w:rFonts w:ascii="Times New Roman" w:hAnsi="Times New Roman" w:cs="Times New Roman"/>
          <w:sz w:val="28"/>
          <w:szCs w:val="28"/>
        </w:rPr>
        <w:t xml:space="preserve"> лицеистов</w:t>
      </w:r>
      <w:r>
        <w:rPr>
          <w:rFonts w:ascii="Times New Roman" w:hAnsi="Times New Roman" w:cs="Times New Roman"/>
          <w:sz w:val="28"/>
          <w:szCs w:val="28"/>
        </w:rPr>
        <w:t xml:space="preserve"> приняли участие в профориентационных мероприятиях - </w:t>
      </w:r>
      <w:r w:rsidRPr="006006DB">
        <w:rPr>
          <w:rFonts w:ascii="Times New Roman" w:hAnsi="Times New Roman" w:cs="Times New Roman"/>
          <w:sz w:val="28"/>
          <w:szCs w:val="28"/>
        </w:rPr>
        <w:t>онлайн экскурсии, профпробы и так далее)</w:t>
      </w:r>
      <w:r>
        <w:rPr>
          <w:rFonts w:ascii="Times New Roman" w:hAnsi="Times New Roman" w:cs="Times New Roman"/>
          <w:sz w:val="28"/>
          <w:szCs w:val="28"/>
        </w:rPr>
        <w:t>, которые позволяют школьникам непосредственно общаться с представителями профессий и получать ценные советы и представления по выбору будущей специальности.</w:t>
      </w:r>
      <w:r w:rsidR="00067A15">
        <w:rPr>
          <w:rFonts w:ascii="Times New Roman" w:hAnsi="Times New Roman" w:cs="Times New Roman"/>
          <w:sz w:val="28"/>
          <w:szCs w:val="28"/>
        </w:rPr>
        <w:t xml:space="preserve"> Возможность знакомства с профессиями и общения с опытными специалистами своего дела дают школьникам из Ростова-на-Дону мероприятия проектного офиса «Образовательный Альянс Южной Столицы», интегрированные в единую модель профориентации.</w:t>
      </w:r>
    </w:p>
    <w:p w14:paraId="5D504267" w14:textId="77777777" w:rsidR="00797C79" w:rsidRDefault="0080610D" w:rsidP="006C5815">
      <w:pPr>
        <w:pStyle w:val="StandardWW"/>
        <w:spacing w:before="24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Педагоги-навигаторы провели 7 уроков «Россия-мои горизонты» по темам: «Моя Россия – мои горизонты, мои достижения», «Открой своё будущее», «Познаю себя», «Россия аграрная: растениеводство, садоводство», «Россия индустриальная: атомная промышленность», «Практико-ориентированное занятие», «Россия аграрная: пищевая промышленность и общественное питание».</w:t>
      </w:r>
    </w:p>
    <w:p w14:paraId="6B104E32" w14:textId="77777777" w:rsidR="00797C79" w:rsidRDefault="0080610D" w:rsidP="006C5815">
      <w:pPr>
        <w:pStyle w:val="StandardWW"/>
        <w:spacing w:before="240"/>
        <w:ind w:firstLine="709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Единая модель профориентации направлена на то, чтобы подростки могли сделать более осознанный выбор будущей профессии, что, в свою очередь, положительно скажется на качестве профессионального образования и подготовленных кадров в регионе. Впереди еще много активностей, профориентационных мероприятий, которые продолжают реализовываться дорожной картой Ростовской области.</w:t>
      </w:r>
    </w:p>
    <w:sectPr w:rsidR="00797C7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2BD0A" w14:textId="77777777" w:rsidR="00C91596" w:rsidRDefault="00C91596">
      <w:pPr>
        <w:rPr>
          <w:rFonts w:hint="eastAsia"/>
        </w:rPr>
      </w:pPr>
      <w:r>
        <w:separator/>
      </w:r>
    </w:p>
  </w:endnote>
  <w:endnote w:type="continuationSeparator" w:id="0">
    <w:p w14:paraId="10F03D9D" w14:textId="77777777" w:rsidR="00C91596" w:rsidRDefault="00C915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37128" w14:textId="77777777" w:rsidR="00C91596" w:rsidRDefault="00C9159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E602017" w14:textId="77777777" w:rsidR="00C91596" w:rsidRDefault="00C9159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87E01"/>
    <w:multiLevelType w:val="multilevel"/>
    <w:tmpl w:val="7898D814"/>
    <w:styleLink w:val="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73874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7C79"/>
    <w:rsid w:val="00067A15"/>
    <w:rsid w:val="002B7102"/>
    <w:rsid w:val="004C44C5"/>
    <w:rsid w:val="005C7C03"/>
    <w:rsid w:val="006006DB"/>
    <w:rsid w:val="0061077A"/>
    <w:rsid w:val="006C5815"/>
    <w:rsid w:val="00797C79"/>
    <w:rsid w:val="0080610D"/>
    <w:rsid w:val="00A509BF"/>
    <w:rsid w:val="00C9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1E7DB"/>
  <w15:docId w15:val="{260B3980-2A41-41A9-B7BB-5C9F26C7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WW"/>
    <w:next w:val="TextbodyWW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WW"/>
  </w:style>
  <w:style w:type="paragraph" w:styleId="a4">
    <w:name w:val="caption"/>
    <w:basedOn w:val="StandardWW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WW"/>
    <w:pPr>
      <w:suppressLineNumbers/>
    </w:pPr>
  </w:style>
  <w:style w:type="paragraph" w:customStyle="1" w:styleId="StandardWW">
    <w:name w:val="Standard (WW)"/>
    <w:pPr>
      <w:widowControl/>
    </w:pPr>
  </w:style>
  <w:style w:type="paragraph" w:customStyle="1" w:styleId="TextbodyWW">
    <w:name w:val="Text body (WW)"/>
    <w:basedOn w:val="StandardWW"/>
    <w:pPr>
      <w:spacing w:after="140" w:line="276" w:lineRule="auto"/>
    </w:pPr>
  </w:style>
  <w:style w:type="numbering" w:customStyle="1" w:styleId="1">
    <w:name w:val="Нет списка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4</cp:revision>
  <dcterms:created xsi:type="dcterms:W3CDTF">2024-10-18T13:46:00Z</dcterms:created>
  <dcterms:modified xsi:type="dcterms:W3CDTF">2024-11-01T05:53:00Z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